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B71FB7" w:rsidTr="003D7711">
        <w:tc>
          <w:tcPr>
            <w:tcW w:w="3330" w:type="dxa"/>
            <w:tcBorders>
              <w:top w:val="single" w:sz="4" w:space="0" w:color="auto"/>
              <w:left w:val="single" w:sz="4" w:space="0" w:color="auto"/>
              <w:bottom w:val="single" w:sz="4" w:space="0" w:color="auto"/>
              <w:right w:val="single" w:sz="4" w:space="0" w:color="auto"/>
            </w:tcBorders>
            <w:hideMark/>
          </w:tcPr>
          <w:p w:rsidR="00B71FB7" w:rsidRPr="00AC3450" w:rsidRDefault="00B71FB7" w:rsidP="003D7711">
            <w:pPr>
              <w:tabs>
                <w:tab w:val="left" w:pos="2799"/>
              </w:tabs>
              <w:spacing w:before="60" w:after="60"/>
              <w:rPr>
                <w:rFonts w:asciiTheme="minorHAnsi" w:hAnsiTheme="minorHAnsi" w:cs="Arial"/>
                <w:color w:val="000000" w:themeColor="text1"/>
                <w:szCs w:val="20"/>
              </w:rPr>
            </w:pPr>
            <w:r>
              <w:rPr>
                <w:rFonts w:ascii="Arial" w:hAnsi="Arial" w:cs="Arial"/>
                <w:b/>
                <w:sz w:val="20"/>
                <w:szCs w:val="20"/>
              </w:rPr>
              <w:t xml:space="preserve">Name: </w:t>
            </w:r>
            <w:r>
              <w:rPr>
                <w:rFonts w:ascii="Arial" w:hAnsi="Arial" w:cs="Arial"/>
                <w:sz w:val="20"/>
                <w:szCs w:val="20"/>
              </w:rPr>
              <w:t>John J. D’Alessandro</w:t>
            </w:r>
          </w:p>
        </w:tc>
        <w:tc>
          <w:tcPr>
            <w:tcW w:w="4355" w:type="dxa"/>
            <w:tcBorders>
              <w:top w:val="single" w:sz="4" w:space="0" w:color="auto"/>
              <w:left w:val="single" w:sz="4" w:space="0" w:color="auto"/>
              <w:bottom w:val="single" w:sz="4" w:space="0" w:color="auto"/>
              <w:right w:val="single" w:sz="4" w:space="0" w:color="auto"/>
            </w:tcBorders>
            <w:hideMark/>
          </w:tcPr>
          <w:p w:rsidR="00B71FB7" w:rsidRPr="00AC3450" w:rsidRDefault="00B71FB7" w:rsidP="003D7711">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Pr>
                <w:rFonts w:ascii="Arial" w:hAnsi="Arial" w:cs="Arial"/>
                <w:sz w:val="20"/>
                <w:szCs w:val="20"/>
              </w:rPr>
              <w:t xml:space="preserve"> jdalessandro@stxavier.org</w:t>
            </w:r>
          </w:p>
        </w:tc>
        <w:tc>
          <w:tcPr>
            <w:tcW w:w="1873" w:type="dxa"/>
            <w:tcBorders>
              <w:top w:val="single" w:sz="4" w:space="0" w:color="auto"/>
              <w:left w:val="single" w:sz="4" w:space="0" w:color="auto"/>
              <w:bottom w:val="single" w:sz="4" w:space="0" w:color="auto"/>
              <w:right w:val="single" w:sz="4" w:space="0" w:color="auto"/>
            </w:tcBorders>
            <w:hideMark/>
          </w:tcPr>
          <w:p w:rsidR="00B71FB7" w:rsidRPr="00AC3450" w:rsidRDefault="00B71FB7" w:rsidP="003D7711">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Pr>
                <w:rFonts w:ascii="Arial" w:hAnsi="Arial" w:cs="Arial"/>
                <w:sz w:val="20"/>
                <w:szCs w:val="20"/>
              </w:rPr>
              <w:t xml:space="preserve"> 06/27/2016</w:t>
            </w:r>
          </w:p>
        </w:tc>
      </w:tr>
    </w:tbl>
    <w:p w:rsidR="00B71FB7" w:rsidRDefault="00B71FB7" w:rsidP="00B71FB7"/>
    <w:tbl>
      <w:tblPr>
        <w:tblStyle w:val="TableGrid"/>
        <w:tblW w:w="0" w:type="auto"/>
        <w:tblLook w:val="04A0"/>
      </w:tblPr>
      <w:tblGrid>
        <w:gridCol w:w="5868"/>
        <w:gridCol w:w="990"/>
        <w:gridCol w:w="1359"/>
        <w:gridCol w:w="1359"/>
      </w:tblGrid>
      <w:tr w:rsidR="00B71FB7" w:rsidTr="003D7711">
        <w:trPr>
          <w:trHeight w:val="248"/>
        </w:trPr>
        <w:tc>
          <w:tcPr>
            <w:tcW w:w="5868" w:type="dxa"/>
          </w:tcPr>
          <w:p w:rsidR="00B71FB7" w:rsidRPr="00AC3450" w:rsidRDefault="00B71FB7" w:rsidP="003D7711">
            <w:pPr>
              <w:spacing w:before="60" w:after="60"/>
              <w:rPr>
                <w:rFonts w:ascii="Arial" w:hAnsi="Arial" w:cs="Arial"/>
                <w:b/>
                <w:sz w:val="20"/>
                <w:szCs w:val="20"/>
              </w:rPr>
            </w:pPr>
            <w:r>
              <w:rPr>
                <w:rFonts w:ascii="Arial" w:hAnsi="Arial" w:cs="Arial"/>
                <w:b/>
                <w:sz w:val="20"/>
                <w:szCs w:val="20"/>
              </w:rPr>
              <w:t xml:space="preserve">Lesson Title : </w:t>
            </w:r>
            <w:r w:rsidR="0068439F">
              <w:rPr>
                <w:rFonts w:ascii="Arial" w:hAnsi="Arial" w:cs="Arial"/>
                <w:sz w:val="20"/>
                <w:szCs w:val="20"/>
              </w:rPr>
              <w:t>The Amazing Race</w:t>
            </w:r>
          </w:p>
        </w:tc>
        <w:tc>
          <w:tcPr>
            <w:tcW w:w="990" w:type="dxa"/>
            <w:vMerge w:val="restart"/>
          </w:tcPr>
          <w:p w:rsidR="00B71FB7" w:rsidRDefault="00B71FB7" w:rsidP="003D7711">
            <w:pPr>
              <w:spacing w:before="60" w:after="60"/>
              <w:jc w:val="center"/>
              <w:rPr>
                <w:rFonts w:ascii="Arial" w:hAnsi="Arial" w:cs="Arial"/>
                <w:b/>
                <w:sz w:val="20"/>
                <w:szCs w:val="20"/>
              </w:rPr>
            </w:pPr>
            <w:r>
              <w:rPr>
                <w:rFonts w:ascii="Arial" w:hAnsi="Arial" w:cs="Arial"/>
                <w:b/>
                <w:sz w:val="20"/>
                <w:szCs w:val="20"/>
              </w:rPr>
              <w:t>Unit #:</w:t>
            </w:r>
          </w:p>
          <w:p w:rsidR="00B71FB7" w:rsidRPr="00662936" w:rsidRDefault="00B71FB7" w:rsidP="003D7711">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B71FB7" w:rsidRDefault="00B71FB7" w:rsidP="003D7711">
            <w:pPr>
              <w:spacing w:before="60" w:after="60"/>
              <w:jc w:val="center"/>
              <w:rPr>
                <w:rFonts w:ascii="Arial" w:hAnsi="Arial" w:cs="Arial"/>
                <w:b/>
                <w:sz w:val="20"/>
                <w:szCs w:val="20"/>
              </w:rPr>
            </w:pPr>
            <w:r>
              <w:rPr>
                <w:rFonts w:ascii="Arial" w:hAnsi="Arial" w:cs="Arial"/>
                <w:b/>
                <w:sz w:val="20"/>
                <w:szCs w:val="20"/>
              </w:rPr>
              <w:t>Lesson #:</w:t>
            </w:r>
          </w:p>
          <w:p w:rsidR="00B71FB7" w:rsidRDefault="0068439F" w:rsidP="003D7711">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B71FB7" w:rsidRDefault="00B71FB7" w:rsidP="003D7711">
            <w:pPr>
              <w:spacing w:before="60" w:after="60"/>
              <w:jc w:val="center"/>
              <w:rPr>
                <w:rFonts w:ascii="Arial" w:hAnsi="Arial" w:cs="Arial"/>
                <w:b/>
                <w:sz w:val="20"/>
                <w:szCs w:val="20"/>
              </w:rPr>
            </w:pPr>
            <w:r>
              <w:rPr>
                <w:rFonts w:ascii="Arial" w:hAnsi="Arial" w:cs="Arial"/>
                <w:b/>
                <w:sz w:val="20"/>
                <w:szCs w:val="20"/>
              </w:rPr>
              <w:t>Activity #:</w:t>
            </w:r>
          </w:p>
          <w:p w:rsidR="00B71FB7" w:rsidRPr="00662936" w:rsidRDefault="0068439F" w:rsidP="003D7711">
            <w:pPr>
              <w:spacing w:before="60" w:after="60"/>
              <w:jc w:val="center"/>
              <w:rPr>
                <w:rFonts w:ascii="Arial" w:hAnsi="Arial" w:cs="Arial"/>
                <w:b/>
                <w:sz w:val="20"/>
                <w:szCs w:val="20"/>
              </w:rPr>
            </w:pPr>
            <w:r>
              <w:rPr>
                <w:rFonts w:ascii="Arial" w:hAnsi="Arial" w:cs="Arial"/>
                <w:b/>
                <w:sz w:val="20"/>
                <w:szCs w:val="20"/>
              </w:rPr>
              <w:t>3</w:t>
            </w:r>
          </w:p>
        </w:tc>
      </w:tr>
      <w:tr w:rsidR="00B71FB7" w:rsidTr="003D7711">
        <w:trPr>
          <w:trHeight w:val="247"/>
        </w:trPr>
        <w:tc>
          <w:tcPr>
            <w:tcW w:w="5868" w:type="dxa"/>
          </w:tcPr>
          <w:p w:rsidR="00B71FB7" w:rsidRPr="00B8729A" w:rsidRDefault="00B71FB7" w:rsidP="00B71FB7">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Pr="00AC3450">
              <w:rPr>
                <w:rFonts w:ascii="Arial" w:hAnsi="Arial" w:cs="Arial"/>
                <w:sz w:val="20"/>
                <w:szCs w:val="20"/>
              </w:rPr>
              <w:t xml:space="preserve"> </w:t>
            </w:r>
            <w:r>
              <w:rPr>
                <w:rFonts w:ascii="Arial" w:hAnsi="Arial" w:cs="Arial"/>
                <w:sz w:val="20"/>
                <w:szCs w:val="20"/>
              </w:rPr>
              <w:t>The Amazing Race</w:t>
            </w:r>
            <w:r w:rsidR="0068439F">
              <w:rPr>
                <w:rFonts w:ascii="Arial" w:hAnsi="Arial" w:cs="Arial"/>
                <w:sz w:val="20"/>
                <w:szCs w:val="20"/>
              </w:rPr>
              <w:t xml:space="preserve"> Happens</w:t>
            </w:r>
          </w:p>
        </w:tc>
        <w:tc>
          <w:tcPr>
            <w:tcW w:w="990" w:type="dxa"/>
            <w:vMerge/>
          </w:tcPr>
          <w:p w:rsidR="00B71FB7" w:rsidRDefault="00B71FB7" w:rsidP="003D7711">
            <w:pPr>
              <w:spacing w:before="60" w:after="60"/>
              <w:rPr>
                <w:rFonts w:ascii="Arial" w:hAnsi="Arial" w:cs="Arial"/>
                <w:b/>
                <w:sz w:val="20"/>
                <w:szCs w:val="20"/>
              </w:rPr>
            </w:pPr>
          </w:p>
        </w:tc>
        <w:tc>
          <w:tcPr>
            <w:tcW w:w="1359" w:type="dxa"/>
            <w:vMerge/>
          </w:tcPr>
          <w:p w:rsidR="00B71FB7" w:rsidRDefault="00B71FB7" w:rsidP="003D7711">
            <w:pPr>
              <w:spacing w:before="60" w:after="60"/>
              <w:rPr>
                <w:rFonts w:ascii="Arial" w:hAnsi="Arial" w:cs="Arial"/>
                <w:b/>
                <w:sz w:val="20"/>
                <w:szCs w:val="20"/>
              </w:rPr>
            </w:pPr>
          </w:p>
        </w:tc>
        <w:tc>
          <w:tcPr>
            <w:tcW w:w="1359" w:type="dxa"/>
            <w:vMerge/>
          </w:tcPr>
          <w:p w:rsidR="00B71FB7" w:rsidRDefault="00B71FB7" w:rsidP="003D7711">
            <w:pPr>
              <w:spacing w:before="60" w:after="60"/>
              <w:rPr>
                <w:rFonts w:ascii="Arial" w:hAnsi="Arial" w:cs="Arial"/>
                <w:b/>
                <w:sz w:val="20"/>
                <w:szCs w:val="20"/>
              </w:rPr>
            </w:pPr>
          </w:p>
        </w:tc>
      </w:tr>
    </w:tbl>
    <w:p w:rsidR="00B71FB7" w:rsidRDefault="00B71FB7" w:rsidP="00B71FB7">
      <w:pPr>
        <w:rPr>
          <w:rFonts w:ascii="Arial" w:hAnsi="Arial" w:cs="Arial"/>
          <w:sz w:val="20"/>
          <w:szCs w:val="20"/>
        </w:rPr>
      </w:pPr>
    </w:p>
    <w:p w:rsidR="00B71FB7" w:rsidRPr="00107816" w:rsidRDefault="00B71FB7" w:rsidP="00B71FB7">
      <w:pPr>
        <w:rPr>
          <w:rFonts w:ascii="Arial" w:hAnsi="Arial" w:cs="Arial"/>
          <w:sz w:val="20"/>
          <w:szCs w:val="20"/>
          <w:highlight w:val="green"/>
        </w:rPr>
      </w:pPr>
    </w:p>
    <w:tbl>
      <w:tblPr>
        <w:tblStyle w:val="TableGrid"/>
        <w:tblW w:w="0" w:type="auto"/>
        <w:tblLook w:val="04A0"/>
      </w:tblPr>
      <w:tblGrid>
        <w:gridCol w:w="2988"/>
        <w:gridCol w:w="6588"/>
      </w:tblGrid>
      <w:tr w:rsidR="00B71FB7" w:rsidTr="003D7711">
        <w:tc>
          <w:tcPr>
            <w:tcW w:w="2988" w:type="dxa"/>
          </w:tcPr>
          <w:p w:rsidR="00B71FB7" w:rsidRPr="00662936" w:rsidRDefault="00B71FB7" w:rsidP="003D7711">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B71FB7" w:rsidRPr="00AC3450" w:rsidRDefault="00B71FB7" w:rsidP="003D7711">
            <w:pPr>
              <w:spacing w:before="60" w:after="60"/>
              <w:rPr>
                <w:rFonts w:ascii="Arial" w:hAnsi="Arial" w:cs="Arial"/>
                <w:sz w:val="20"/>
                <w:szCs w:val="20"/>
              </w:rPr>
            </w:pPr>
            <w:r>
              <w:rPr>
                <w:rFonts w:ascii="Arial" w:hAnsi="Arial" w:cs="Arial"/>
                <w:sz w:val="20"/>
                <w:szCs w:val="20"/>
              </w:rPr>
              <w:t>3-4 Days</w:t>
            </w:r>
            <w:r w:rsidR="00490CF4">
              <w:rPr>
                <w:rFonts w:ascii="Arial" w:hAnsi="Arial" w:cs="Arial"/>
                <w:sz w:val="20"/>
                <w:szCs w:val="20"/>
              </w:rPr>
              <w:t xml:space="preserve"> (in class… 2-3 weeks overall)</w:t>
            </w:r>
          </w:p>
        </w:tc>
      </w:tr>
      <w:tr w:rsidR="00B71FB7" w:rsidTr="003D7711">
        <w:tc>
          <w:tcPr>
            <w:tcW w:w="2988" w:type="dxa"/>
          </w:tcPr>
          <w:p w:rsidR="00B71FB7" w:rsidRDefault="00B71FB7" w:rsidP="003D7711">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B71FB7" w:rsidRPr="00AC3450" w:rsidRDefault="00B71FB7" w:rsidP="003D7711">
            <w:pPr>
              <w:spacing w:before="60" w:after="60"/>
              <w:rPr>
                <w:rFonts w:ascii="Arial" w:hAnsi="Arial" w:cs="Arial"/>
                <w:sz w:val="20"/>
                <w:szCs w:val="20"/>
              </w:rPr>
            </w:pPr>
            <w:r>
              <w:rPr>
                <w:rFonts w:ascii="Arial" w:hAnsi="Arial" w:cs="Arial"/>
                <w:sz w:val="20"/>
                <w:szCs w:val="20"/>
              </w:rPr>
              <w:t>2-3 Days</w:t>
            </w:r>
            <w:r w:rsidR="00490CF4">
              <w:rPr>
                <w:rFonts w:ascii="Arial" w:hAnsi="Arial" w:cs="Arial"/>
                <w:sz w:val="20"/>
                <w:szCs w:val="20"/>
              </w:rPr>
              <w:t xml:space="preserve"> (in class… 2-3 weeks overall)</w:t>
            </w:r>
          </w:p>
        </w:tc>
      </w:tr>
    </w:tbl>
    <w:p w:rsidR="00B71FB7" w:rsidRDefault="00B71FB7" w:rsidP="00B71FB7">
      <w:pPr>
        <w:rPr>
          <w:rFonts w:ascii="Arial" w:hAnsi="Arial" w:cs="Arial"/>
          <w:sz w:val="20"/>
          <w:szCs w:val="20"/>
        </w:rPr>
      </w:pPr>
    </w:p>
    <w:p w:rsidR="00B71FB7" w:rsidRDefault="00B71FB7" w:rsidP="00B71FB7">
      <w:pPr>
        <w:rPr>
          <w:rFonts w:ascii="Arial" w:hAnsi="Arial" w:cs="Arial"/>
          <w:sz w:val="20"/>
          <w:szCs w:val="20"/>
        </w:rPr>
      </w:pPr>
    </w:p>
    <w:p w:rsidR="00B71FB7" w:rsidRDefault="00B71FB7" w:rsidP="00B71FB7">
      <w:pPr>
        <w:rPr>
          <w:rFonts w:ascii="Arial" w:hAnsi="Arial" w:cs="Arial"/>
          <w:sz w:val="20"/>
          <w:szCs w:val="20"/>
        </w:rPr>
      </w:pPr>
    </w:p>
    <w:tbl>
      <w:tblPr>
        <w:tblStyle w:val="TableGrid"/>
        <w:tblW w:w="0" w:type="auto"/>
        <w:tblLook w:val="04A0"/>
      </w:tblPr>
      <w:tblGrid>
        <w:gridCol w:w="1188"/>
        <w:gridCol w:w="8388"/>
      </w:tblGrid>
      <w:tr w:rsidR="00B71FB7" w:rsidTr="003D7711">
        <w:tc>
          <w:tcPr>
            <w:tcW w:w="1188" w:type="dxa"/>
          </w:tcPr>
          <w:p w:rsidR="00B71FB7" w:rsidRPr="00662936" w:rsidRDefault="00B71FB7" w:rsidP="003D7711">
            <w:pPr>
              <w:spacing w:before="60" w:after="60"/>
              <w:rPr>
                <w:rFonts w:ascii="Arial" w:hAnsi="Arial" w:cs="Arial"/>
                <w:b/>
                <w:sz w:val="20"/>
                <w:szCs w:val="20"/>
              </w:rPr>
            </w:pPr>
            <w:r>
              <w:rPr>
                <w:rFonts w:ascii="Arial" w:hAnsi="Arial" w:cs="Arial"/>
                <w:b/>
                <w:sz w:val="20"/>
                <w:szCs w:val="20"/>
              </w:rPr>
              <w:t>Setting:</w:t>
            </w:r>
          </w:p>
        </w:tc>
        <w:tc>
          <w:tcPr>
            <w:tcW w:w="8388" w:type="dxa"/>
          </w:tcPr>
          <w:p w:rsidR="00B71FB7" w:rsidRPr="00481B9A" w:rsidRDefault="00B71FB7" w:rsidP="003D7711">
            <w:pPr>
              <w:spacing w:before="60" w:after="60"/>
              <w:rPr>
                <w:rFonts w:ascii="Arial" w:hAnsi="Arial" w:cs="Arial"/>
                <w:sz w:val="20"/>
                <w:szCs w:val="20"/>
              </w:rPr>
            </w:pPr>
            <w:r w:rsidRPr="00481B9A">
              <w:rPr>
                <w:rFonts w:ascii="Arial" w:hAnsi="Arial" w:cs="Arial"/>
                <w:sz w:val="20"/>
                <w:szCs w:val="20"/>
              </w:rPr>
              <w:t>Room 1556</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B71FB7" w:rsidRDefault="00436FC9" w:rsidP="00EA7BF8">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B71FB7">
              <w:rPr>
                <w:rFonts w:ascii="Arial" w:hAnsi="Arial" w:cs="Arial"/>
                <w:b/>
                <w:sz w:val="20"/>
                <w:szCs w:val="20"/>
              </w:rPr>
              <w:t xml:space="preserve"> </w:t>
            </w:r>
          </w:p>
        </w:tc>
      </w:tr>
    </w:tbl>
    <w:p w:rsidR="00EA7BF8" w:rsidRDefault="00EA7BF8" w:rsidP="00EA7BF8">
      <w:pPr>
        <w:spacing w:before="60" w:after="60"/>
        <w:rPr>
          <w:rFonts w:ascii="Arial" w:hAnsi="Arial" w:cs="Arial"/>
          <w:b/>
          <w:sz w:val="20"/>
          <w:szCs w:val="20"/>
        </w:rPr>
      </w:pPr>
    </w:p>
    <w:p w:rsidR="00EA7BF8" w:rsidRDefault="00EA7BF8" w:rsidP="00EA7BF8">
      <w:pPr>
        <w:spacing w:before="60" w:after="60"/>
        <w:rPr>
          <w:rFonts w:ascii="Arial" w:hAnsi="Arial" w:cs="Arial"/>
          <w:sz w:val="20"/>
          <w:szCs w:val="20"/>
        </w:rPr>
      </w:pPr>
      <w:r w:rsidRPr="00490CF4">
        <w:rPr>
          <w:rFonts w:ascii="Arial" w:hAnsi="Arial" w:cs="Arial"/>
          <w:sz w:val="20"/>
          <w:szCs w:val="20"/>
        </w:rPr>
        <w:t>Students will video-tape their project and post it. They will have a rubric to score their devices with success based on having solutions to both tasks. They will have multiple lessons on circuits throughout the term. They will also have to write a short comparison of their solutions to the other teams.</w:t>
      </w:r>
    </w:p>
    <w:p w:rsidR="00EA7BF8" w:rsidRPr="00490CF4" w:rsidRDefault="00EA7BF8" w:rsidP="00EA7BF8">
      <w:pPr>
        <w:spacing w:before="60" w:after="60"/>
        <w:rPr>
          <w:rFonts w:ascii="Arial" w:hAnsi="Arial" w:cs="Arial"/>
          <w:sz w:val="20"/>
          <w:szCs w:val="20"/>
        </w:rPr>
      </w:pPr>
    </w:p>
    <w:p w:rsidR="00AC7581" w:rsidRDefault="00EA7BF8" w:rsidP="00EA7BF8">
      <w:pPr>
        <w:rPr>
          <w:rFonts w:ascii="Arial" w:hAnsi="Arial" w:cs="Arial"/>
          <w:sz w:val="20"/>
          <w:szCs w:val="20"/>
        </w:rPr>
      </w:pPr>
      <w:r w:rsidRPr="00490CF4">
        <w:rPr>
          <w:rFonts w:ascii="Arial" w:hAnsi="Arial" w:cs="Arial"/>
          <w:sz w:val="20"/>
          <w:szCs w:val="20"/>
        </w:rPr>
        <w:t xml:space="preserve">The students will actually run their cars in a time-trial for the “Amazing </w:t>
      </w:r>
      <w:proofErr w:type="spellStart"/>
      <w:r w:rsidRPr="00490CF4">
        <w:rPr>
          <w:rFonts w:ascii="Arial" w:hAnsi="Arial" w:cs="Arial"/>
          <w:sz w:val="20"/>
          <w:szCs w:val="20"/>
        </w:rPr>
        <w:t>Race</w:t>
      </w:r>
      <w:proofErr w:type="spellEnd"/>
      <w:r w:rsidRPr="00490CF4">
        <w:rPr>
          <w:rFonts w:ascii="Arial" w:hAnsi="Arial" w:cs="Arial"/>
          <w:sz w:val="20"/>
          <w:szCs w:val="20"/>
        </w:rPr>
        <w:t xml:space="preserve">” competition, which includes a few events. Everyone will be able to </w:t>
      </w:r>
      <w:r>
        <w:rPr>
          <w:rFonts w:ascii="Arial" w:hAnsi="Arial" w:cs="Arial"/>
          <w:sz w:val="20"/>
          <w:szCs w:val="20"/>
        </w:rPr>
        <w:t xml:space="preserve">charge their device, </w:t>
      </w:r>
      <w:r w:rsidRPr="00490CF4">
        <w:rPr>
          <w:rFonts w:ascii="Arial" w:hAnsi="Arial" w:cs="Arial"/>
          <w:sz w:val="20"/>
          <w:szCs w:val="20"/>
        </w:rPr>
        <w:t>“race” and “truck-pull,” but they will get different results. They will have documented multiple trials at home. Given time, we will have an early set of in-school trials, also.</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B71FB7" w:rsidRDefault="004301D3" w:rsidP="007D2D76">
            <w:pPr>
              <w:spacing w:before="60" w:after="60"/>
              <w:rPr>
                <w:rFonts w:ascii="Arial" w:hAnsi="Arial" w:cs="Arial"/>
                <w:sz w:val="20"/>
                <w:szCs w:val="20"/>
              </w:rPr>
            </w:pPr>
            <w:r w:rsidRPr="004301D3">
              <w:rPr>
                <w:rFonts w:ascii="Arial" w:hAnsi="Arial" w:cs="Arial"/>
                <w:b/>
                <w:sz w:val="20"/>
                <w:szCs w:val="20"/>
              </w:rPr>
              <w:t>Activity Guiding Questions:</w:t>
            </w:r>
            <w:r w:rsidR="00B71FB7">
              <w:rPr>
                <w:rFonts w:ascii="Arial" w:hAnsi="Arial" w:cs="Arial"/>
                <w:b/>
                <w:sz w:val="20"/>
                <w:szCs w:val="20"/>
              </w:rPr>
              <w:t xml:space="preserve"> </w:t>
            </w:r>
          </w:p>
        </w:tc>
      </w:tr>
    </w:tbl>
    <w:p w:rsidR="007D2D76" w:rsidRDefault="007D2D76" w:rsidP="007D2D76">
      <w:pPr>
        <w:pStyle w:val="ListParagraph"/>
        <w:numPr>
          <w:ilvl w:val="0"/>
          <w:numId w:val="16"/>
        </w:numPr>
        <w:rPr>
          <w:rFonts w:ascii="Arial" w:hAnsi="Arial" w:cs="Arial"/>
          <w:sz w:val="20"/>
          <w:szCs w:val="20"/>
        </w:rPr>
      </w:pPr>
      <w:r w:rsidRPr="007D2D76">
        <w:rPr>
          <w:rFonts w:ascii="Arial" w:hAnsi="Arial" w:cs="Arial"/>
          <w:sz w:val="20"/>
          <w:szCs w:val="20"/>
        </w:rPr>
        <w:t xml:space="preserve">Is it better to have a device that can store more energy? </w:t>
      </w:r>
    </w:p>
    <w:p w:rsidR="007D2D76" w:rsidRDefault="007D2D76" w:rsidP="007D2D76">
      <w:pPr>
        <w:pStyle w:val="ListParagraph"/>
        <w:numPr>
          <w:ilvl w:val="0"/>
          <w:numId w:val="16"/>
        </w:numPr>
        <w:rPr>
          <w:rFonts w:ascii="Arial" w:hAnsi="Arial" w:cs="Arial"/>
          <w:sz w:val="20"/>
          <w:szCs w:val="20"/>
        </w:rPr>
      </w:pPr>
      <w:r w:rsidRPr="007D2D76">
        <w:rPr>
          <w:rFonts w:ascii="Arial" w:hAnsi="Arial" w:cs="Arial"/>
          <w:sz w:val="20"/>
          <w:szCs w:val="20"/>
        </w:rPr>
        <w:t>Is it better to have one that can charge faster?</w:t>
      </w:r>
    </w:p>
    <w:p w:rsidR="007D2D76" w:rsidRDefault="007D2D76" w:rsidP="007D2D76">
      <w:pPr>
        <w:pStyle w:val="ListParagraph"/>
        <w:numPr>
          <w:ilvl w:val="0"/>
          <w:numId w:val="16"/>
        </w:numPr>
        <w:rPr>
          <w:rFonts w:ascii="Arial" w:hAnsi="Arial" w:cs="Arial"/>
          <w:sz w:val="20"/>
          <w:szCs w:val="20"/>
        </w:rPr>
      </w:pPr>
      <w:r w:rsidRPr="007D2D76">
        <w:rPr>
          <w:rFonts w:ascii="Arial" w:hAnsi="Arial" w:cs="Arial"/>
          <w:sz w:val="20"/>
          <w:szCs w:val="20"/>
        </w:rPr>
        <w:t xml:space="preserve"> What is the trade-off between the two? </w:t>
      </w:r>
    </w:p>
    <w:p w:rsidR="00AC7581" w:rsidRPr="007D2D76" w:rsidRDefault="007D2D76" w:rsidP="007D2D76">
      <w:pPr>
        <w:pStyle w:val="ListParagraph"/>
        <w:numPr>
          <w:ilvl w:val="0"/>
          <w:numId w:val="16"/>
        </w:numPr>
        <w:rPr>
          <w:rFonts w:ascii="Arial" w:hAnsi="Arial" w:cs="Arial"/>
          <w:sz w:val="20"/>
          <w:szCs w:val="20"/>
        </w:rPr>
      </w:pPr>
      <w:r w:rsidRPr="007D2D76">
        <w:rPr>
          <w:rFonts w:ascii="Arial" w:hAnsi="Arial" w:cs="Arial"/>
          <w:sz w:val="20"/>
          <w:szCs w:val="20"/>
        </w:rPr>
        <w:t xml:space="preserve">What is the limiting factor on timing with the </w:t>
      </w:r>
      <w:proofErr w:type="spellStart"/>
      <w:r w:rsidRPr="007D2D76">
        <w:rPr>
          <w:rFonts w:ascii="Arial" w:hAnsi="Arial" w:cs="Arial"/>
          <w:sz w:val="20"/>
          <w:szCs w:val="20"/>
        </w:rPr>
        <w:t>varioius</w:t>
      </w:r>
      <w:proofErr w:type="spellEnd"/>
      <w:r w:rsidRPr="007D2D76">
        <w:rPr>
          <w:rFonts w:ascii="Arial" w:hAnsi="Arial" w:cs="Arial"/>
          <w:sz w:val="20"/>
          <w:szCs w:val="20"/>
        </w:rPr>
        <w:t xml:space="preserve"> stages… the car’s use of energy or the storage device’s power output?</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12120"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B71FB7">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D12120"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B71FB7">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12120"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B71FB7">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D12120"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B71FB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12120" w:rsidP="00683F9D">
            <w:pPr>
              <w:rPr>
                <w:rFonts w:ascii="Arial" w:eastAsia="Times New Roman" w:hAnsi="Arial" w:cs="Arial"/>
                <w:sz w:val="18"/>
                <w:szCs w:val="16"/>
              </w:rPr>
            </w:pPr>
            <w:sdt>
              <w:sdtPr>
                <w:rPr>
                  <w:rFonts w:ascii="Wingdings" w:hAnsi="Wingdings" w:cs="Arial"/>
                  <w:sz w:val="20"/>
                  <w:szCs w:val="16"/>
                </w:rPr>
                <w:id w:val="-1601403193"/>
              </w:sdtPr>
              <w:sdtContent>
                <w:r w:rsidR="00B71FB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D12120"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B71FB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12120" w:rsidP="00683F9D">
            <w:pPr>
              <w:rPr>
                <w:rFonts w:ascii="Arial" w:eastAsia="Times New Roman" w:hAnsi="Arial" w:cs="Arial"/>
                <w:sz w:val="18"/>
                <w:szCs w:val="16"/>
              </w:rPr>
            </w:pPr>
            <w:sdt>
              <w:sdtPr>
                <w:rPr>
                  <w:rFonts w:ascii="Arial" w:hAnsi="Arial" w:cs="Arial"/>
                  <w:sz w:val="20"/>
                  <w:szCs w:val="16"/>
                </w:rPr>
                <w:id w:val="-471371331"/>
              </w:sdtPr>
              <w:sdtContent>
                <w:r w:rsidR="00B71FB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D12120"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B71FB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12120" w:rsidP="00683F9D">
            <w:pPr>
              <w:rPr>
                <w:rFonts w:ascii="Arial" w:eastAsia="Times New Roman" w:hAnsi="Arial" w:cs="Arial"/>
                <w:sz w:val="18"/>
                <w:szCs w:val="16"/>
              </w:rPr>
            </w:pPr>
            <w:sdt>
              <w:sdtPr>
                <w:rPr>
                  <w:rFonts w:ascii="Arial" w:hAnsi="Arial" w:cs="Arial"/>
                  <w:sz w:val="20"/>
                  <w:szCs w:val="16"/>
                </w:rPr>
                <w:id w:val="1603993034"/>
              </w:sdtPr>
              <w:sdtContent>
                <w:r w:rsidR="00B71FB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D12120"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B71FB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12120"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B71FB7">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D12120"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B71FB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12120" w:rsidP="00683F9D">
            <w:pPr>
              <w:rPr>
                <w:rFonts w:ascii="Arial" w:eastAsia="Times New Roman" w:hAnsi="Arial" w:cs="Arial"/>
                <w:sz w:val="18"/>
                <w:szCs w:val="16"/>
              </w:rPr>
            </w:pPr>
            <w:sdt>
              <w:sdtPr>
                <w:rPr>
                  <w:rFonts w:ascii="Arial" w:hAnsi="Arial" w:cs="Arial"/>
                  <w:sz w:val="20"/>
                  <w:szCs w:val="16"/>
                </w:rPr>
                <w:id w:val="1240756234"/>
              </w:sdtPr>
              <w:sdtContent>
                <w:r w:rsidR="00B71FB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D12120"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B71FB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12120"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B71FB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D12120"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B71FB7">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D12120"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B71FB7">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D12120"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B71FB7">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D12120" w:rsidP="00683F9D">
            <w:pPr>
              <w:rPr>
                <w:rFonts w:ascii="Arial" w:hAnsi="Arial" w:cs="Arial"/>
                <w:b/>
                <w:szCs w:val="20"/>
              </w:rPr>
            </w:pPr>
            <w:sdt>
              <w:sdtPr>
                <w:rPr>
                  <w:rFonts w:ascii="Arial" w:hAnsi="Arial" w:cs="Arial"/>
                  <w:sz w:val="22"/>
                  <w:szCs w:val="28"/>
                </w:rPr>
                <w:id w:val="863938760"/>
              </w:sdtPr>
              <w:sdtContent>
                <w:r w:rsidR="00B71FB7">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D12120"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B71FB7">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D12120"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B71FB7">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D12120"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B71FB7">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D12120"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B71FB7">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D12120" w:rsidP="00683F9D">
            <w:pPr>
              <w:rPr>
                <w:rFonts w:ascii="Arial" w:eastAsia="Times New Roman" w:hAnsi="Arial" w:cs="Arial"/>
                <w:sz w:val="18"/>
                <w:szCs w:val="16"/>
              </w:rPr>
            </w:pPr>
            <w:sdt>
              <w:sdtPr>
                <w:rPr>
                  <w:rFonts w:ascii="Wingdings" w:hAnsi="Wingdings" w:cs="Arial"/>
                  <w:sz w:val="22"/>
                  <w:szCs w:val="16"/>
                </w:rPr>
                <w:id w:val="2044406872"/>
              </w:sdtPr>
              <w:sdtContent>
                <w:r w:rsidR="00B71FB7">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D12120"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B71FB7">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D12120" w:rsidP="00683F9D">
            <w:pPr>
              <w:rPr>
                <w:rFonts w:ascii="Arial" w:eastAsia="Times New Roman" w:hAnsi="Arial" w:cs="Arial"/>
                <w:sz w:val="18"/>
                <w:szCs w:val="16"/>
              </w:rPr>
            </w:pPr>
            <w:sdt>
              <w:sdtPr>
                <w:rPr>
                  <w:rFonts w:ascii="Arial" w:hAnsi="Arial" w:cs="Arial"/>
                  <w:sz w:val="22"/>
                  <w:szCs w:val="16"/>
                </w:rPr>
                <w:id w:val="-1105494264"/>
              </w:sdtPr>
              <w:sdtContent>
                <w:r w:rsidR="00B71FB7">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D12120"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B71FB7">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B71FB7" w:rsidRPr="003805E1" w:rsidRDefault="00B71FB7" w:rsidP="00B71FB7">
      <w:pPr>
        <w:rPr>
          <w:rFonts w:ascii="Arial" w:hAnsi="Arial" w:cs="Arial"/>
          <w:sz w:val="20"/>
          <w:szCs w:val="20"/>
        </w:rPr>
      </w:pPr>
      <w:proofErr w:type="gramStart"/>
      <w:r w:rsidRPr="003805E1">
        <w:rPr>
          <w:rFonts w:ascii="Arial" w:hAnsi="Arial" w:cs="Arial"/>
          <w:sz w:val="20"/>
          <w:szCs w:val="20"/>
        </w:rPr>
        <w:t xml:space="preserve">From </w:t>
      </w:r>
      <w:r w:rsidRPr="003805E1">
        <w:rPr>
          <w:rFonts w:ascii="Arial" w:hAnsi="Arial" w:cs="Arial"/>
          <w:i/>
          <w:sz w:val="20"/>
          <w:szCs w:val="20"/>
        </w:rPr>
        <w:t>Course Outcomes for Regular Physics</w:t>
      </w:r>
      <w:r w:rsidRPr="003805E1">
        <w:rPr>
          <w:rFonts w:ascii="Arial" w:hAnsi="Arial" w:cs="Arial"/>
          <w:sz w:val="20"/>
          <w:szCs w:val="20"/>
        </w:rPr>
        <w:t>, November 19, 2015.</w:t>
      </w:r>
      <w:proofErr w:type="gramEnd"/>
    </w:p>
    <w:p w:rsidR="00B71FB7" w:rsidRPr="003805E1" w:rsidRDefault="00B71FB7" w:rsidP="00B71FB7">
      <w:pPr>
        <w:rPr>
          <w:rFonts w:ascii="Arial" w:hAnsi="Arial" w:cs="Arial"/>
          <w:sz w:val="20"/>
          <w:szCs w:val="20"/>
        </w:rPr>
      </w:pPr>
      <w:r w:rsidRPr="003805E1">
        <w:rPr>
          <w:rFonts w:ascii="Arial" w:hAnsi="Arial" w:cs="Arial"/>
          <w:sz w:val="20"/>
          <w:szCs w:val="20"/>
        </w:rPr>
        <w:t xml:space="preserve">4. </w:t>
      </w:r>
      <w:r w:rsidRPr="003805E1">
        <w:rPr>
          <w:rFonts w:ascii="Arial" w:hAnsi="Arial" w:cs="Arial"/>
          <w:sz w:val="20"/>
          <w:szCs w:val="20"/>
        </w:rPr>
        <w:tab/>
        <w:t>Defend the use of 1</w:t>
      </w:r>
      <w:r w:rsidRPr="003805E1">
        <w:rPr>
          <w:rFonts w:ascii="Arial" w:hAnsi="Arial" w:cs="Arial"/>
          <w:sz w:val="20"/>
          <w:szCs w:val="20"/>
          <w:vertAlign w:val="superscript"/>
        </w:rPr>
        <w:t>st</w:t>
      </w:r>
      <w:r w:rsidRPr="003805E1">
        <w:rPr>
          <w:rFonts w:ascii="Arial" w:hAnsi="Arial" w:cs="Arial"/>
          <w:sz w:val="20"/>
          <w:szCs w:val="20"/>
        </w:rPr>
        <w:t xml:space="preserve"> principles, assumptions, formulae, and graphs to accurately predict the outcome of a described physical phenomenon.</w:t>
      </w:r>
    </w:p>
    <w:p w:rsidR="00B71FB7" w:rsidRPr="003805E1" w:rsidRDefault="00B71FB7" w:rsidP="00B71FB7">
      <w:pPr>
        <w:rPr>
          <w:rFonts w:ascii="Arial" w:hAnsi="Arial" w:cs="Arial"/>
          <w:sz w:val="20"/>
          <w:szCs w:val="20"/>
        </w:rPr>
      </w:pPr>
      <w:r w:rsidRPr="003805E1">
        <w:rPr>
          <w:rFonts w:ascii="Arial" w:hAnsi="Arial" w:cs="Arial"/>
          <w:sz w:val="20"/>
          <w:szCs w:val="20"/>
        </w:rPr>
        <w:t xml:space="preserve">8. </w:t>
      </w:r>
      <w:r w:rsidRPr="003805E1">
        <w:rPr>
          <w:rFonts w:ascii="Arial" w:hAnsi="Arial" w:cs="Arial"/>
          <w:sz w:val="20"/>
          <w:szCs w:val="20"/>
        </w:rPr>
        <w:tab/>
        <w:t>Analyze the current and future behavior of physical systems using the idea of kinetic and potential energy as well as the laws of conservation of energy and conservation of momentum.</w:t>
      </w:r>
    </w:p>
    <w:p w:rsidR="00B71FB7" w:rsidRPr="003805E1" w:rsidRDefault="00B71FB7" w:rsidP="00B71FB7">
      <w:pPr>
        <w:rPr>
          <w:rFonts w:ascii="Arial" w:hAnsi="Arial" w:cs="Arial"/>
          <w:sz w:val="20"/>
          <w:szCs w:val="20"/>
        </w:rPr>
      </w:pPr>
      <w:r w:rsidRPr="003805E1">
        <w:rPr>
          <w:rFonts w:ascii="Arial" w:hAnsi="Arial" w:cs="Arial"/>
          <w:sz w:val="20"/>
          <w:szCs w:val="20"/>
        </w:rPr>
        <w:t>10.</w:t>
      </w:r>
      <w:r w:rsidRPr="003805E1">
        <w:rPr>
          <w:rFonts w:ascii="Arial" w:hAnsi="Arial" w:cs="Arial"/>
          <w:sz w:val="20"/>
          <w:szCs w:val="20"/>
        </w:rPr>
        <w:tab/>
        <w:t xml:space="preserve"> Calculate the current, voltage and/or resistance in an electrical circuit.</w:t>
      </w:r>
    </w:p>
    <w:p w:rsidR="00B71FB7" w:rsidRDefault="00B71FB7" w:rsidP="00B71FB7">
      <w:pPr>
        <w:rPr>
          <w:rFonts w:ascii="Arial" w:hAnsi="Arial" w:cs="Arial"/>
          <w:sz w:val="20"/>
          <w:szCs w:val="20"/>
        </w:rPr>
      </w:pPr>
      <w:r w:rsidRPr="003805E1">
        <w:rPr>
          <w:rFonts w:ascii="Arial" w:hAnsi="Arial" w:cs="Arial"/>
          <w:sz w:val="20"/>
          <w:szCs w:val="20"/>
        </w:rPr>
        <w:t>11. Design and build electrical circuits using a single power source and resistors.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Pr="00B71FB7" w:rsidRDefault="00B71FB7" w:rsidP="00B71FB7">
      <w:pPr>
        <w:pStyle w:val="ListParagraph"/>
        <w:numPr>
          <w:ilvl w:val="0"/>
          <w:numId w:val="15"/>
        </w:numPr>
        <w:rPr>
          <w:rFonts w:ascii="Palatino Linotype" w:hAnsi="Palatino Linotype" w:cs="Arial"/>
        </w:rPr>
      </w:pPr>
      <w:r w:rsidRPr="00B71FB7">
        <w:rPr>
          <w:rFonts w:ascii="Palatino Linotype" w:hAnsi="Palatino Linotype" w:cs="Arial"/>
        </w:rPr>
        <w:t>Carolina STEM Challenge®: Solar Car Design Kit, Item # 18096, 8 per kit so need 3-4 kits at $145 each.</w:t>
      </w:r>
    </w:p>
    <w:p w:rsidR="00B71FB7" w:rsidRDefault="00B71FB7" w:rsidP="00B71FB7">
      <w:pPr>
        <w:pStyle w:val="ListParagraph"/>
        <w:numPr>
          <w:ilvl w:val="0"/>
          <w:numId w:val="15"/>
        </w:numPr>
        <w:rPr>
          <w:rFonts w:ascii="Palatino Linotype" w:hAnsi="Palatino Linotype" w:cs="Arial"/>
        </w:rPr>
      </w:pPr>
      <w:proofErr w:type="spellStart"/>
      <w:r w:rsidRPr="00B71FB7">
        <w:rPr>
          <w:rFonts w:ascii="Palatino Linotype" w:hAnsi="Palatino Linotype" w:cs="Arial"/>
        </w:rPr>
        <w:t>Supercapacitors</w:t>
      </w:r>
      <w:proofErr w:type="spellEnd"/>
      <w:r w:rsidRPr="00B71FB7">
        <w:rPr>
          <w:rFonts w:ascii="Palatino Linotype" w:hAnsi="Palatino Linotype" w:cs="Arial"/>
        </w:rPr>
        <w:t>, capacitors, and small, rechargeable Li-Ion batteries</w:t>
      </w:r>
      <w:r>
        <w:rPr>
          <w:rFonts w:ascii="Palatino Linotype" w:hAnsi="Palatino Linotype" w:cs="Arial"/>
        </w:rPr>
        <w:t xml:space="preserve"> (TBD)</w:t>
      </w:r>
    </w:p>
    <w:p w:rsidR="00B71FB7" w:rsidRDefault="00B71FB7" w:rsidP="00B71FB7">
      <w:pPr>
        <w:pStyle w:val="ListParagraph"/>
        <w:numPr>
          <w:ilvl w:val="0"/>
          <w:numId w:val="15"/>
        </w:numPr>
        <w:rPr>
          <w:rFonts w:ascii="Palatino Linotype" w:hAnsi="Palatino Linotype" w:cs="Arial"/>
        </w:rPr>
      </w:pPr>
      <w:r>
        <w:rPr>
          <w:rFonts w:ascii="Palatino Linotype" w:hAnsi="Palatino Linotype" w:cs="Arial"/>
        </w:rPr>
        <w:t>Students will have to supply wires and connecting methods</w:t>
      </w:r>
    </w:p>
    <w:p w:rsidR="00B71FB7" w:rsidRDefault="00B71FB7" w:rsidP="00B71FB7">
      <w:pPr>
        <w:pStyle w:val="ListParagraph"/>
        <w:numPr>
          <w:ilvl w:val="0"/>
          <w:numId w:val="15"/>
        </w:numPr>
        <w:rPr>
          <w:rFonts w:ascii="Palatino Linotype" w:hAnsi="Palatino Linotype" w:cs="Arial"/>
        </w:rPr>
      </w:pPr>
      <w:r>
        <w:rPr>
          <w:rFonts w:ascii="Palatino Linotype" w:hAnsi="Palatino Linotype" w:cs="Arial"/>
        </w:rPr>
        <w:t>Power supplies to charge devices</w:t>
      </w:r>
    </w:p>
    <w:p w:rsidR="00B71FB7" w:rsidRPr="00B71FB7" w:rsidRDefault="00B71FB7" w:rsidP="00B71FB7">
      <w:pPr>
        <w:pStyle w:val="ListParagraph"/>
        <w:numPr>
          <w:ilvl w:val="0"/>
          <w:numId w:val="15"/>
        </w:numPr>
        <w:rPr>
          <w:rFonts w:ascii="Palatino Linotype" w:hAnsi="Palatino Linotype" w:cs="Arial"/>
        </w:rPr>
      </w:pPr>
      <w:r>
        <w:rPr>
          <w:rFonts w:ascii="Palatino Linotype" w:hAnsi="Palatino Linotype" w:cs="Arial"/>
        </w:rPr>
        <w:t>Racing, pulling, and ramp-climbing tasks (TBD)</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B71FB7" w:rsidP="001704D7">
      <w:pPr>
        <w:rPr>
          <w:rFonts w:ascii="Arial" w:hAnsi="Arial" w:cs="Arial"/>
          <w:sz w:val="20"/>
          <w:szCs w:val="20"/>
        </w:rPr>
      </w:pPr>
      <w:r>
        <w:rPr>
          <w:rFonts w:ascii="Arial" w:hAnsi="Arial" w:cs="Arial"/>
          <w:sz w:val="20"/>
          <w:szCs w:val="20"/>
        </w:rPr>
        <w:t xml:space="preserve">Make sure the energy and power requirements of the tasks meet the capacity of the devices to make this </w:t>
      </w:r>
      <w:proofErr w:type="gramStart"/>
      <w:r>
        <w:rPr>
          <w:rFonts w:ascii="Arial" w:hAnsi="Arial" w:cs="Arial"/>
          <w:sz w:val="20"/>
          <w:szCs w:val="20"/>
        </w:rPr>
        <w:t>not too easy nor</w:t>
      </w:r>
      <w:proofErr w:type="gramEnd"/>
      <w:r>
        <w:rPr>
          <w:rFonts w:ascii="Arial" w:hAnsi="Arial" w:cs="Arial"/>
          <w:sz w:val="20"/>
          <w:szCs w:val="20"/>
        </w:rPr>
        <w:t xml:space="preserve"> difficult. Acquire parts. Perform other Activities first. Present information on electric potential, current, and resistance.</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913178" w:rsidRDefault="00913178" w:rsidP="00436FC9">
      <w:pPr>
        <w:rPr>
          <w:rFonts w:ascii="Arial" w:hAnsi="Arial" w:cs="Arial"/>
          <w:sz w:val="20"/>
          <w:szCs w:val="20"/>
        </w:rPr>
      </w:pPr>
      <w:r>
        <w:rPr>
          <w:rFonts w:ascii="Arial" w:hAnsi="Arial" w:cs="Arial"/>
          <w:sz w:val="20"/>
          <w:szCs w:val="20"/>
        </w:rPr>
        <w:t>Students need to submit first iteration attempts of their work at home on video at least a week before trials are run in school.</w:t>
      </w:r>
    </w:p>
    <w:p w:rsidR="00913178" w:rsidRDefault="00913178" w:rsidP="00436FC9">
      <w:pPr>
        <w:rPr>
          <w:rFonts w:ascii="Arial" w:hAnsi="Arial" w:cs="Arial"/>
          <w:sz w:val="20"/>
          <w:szCs w:val="20"/>
        </w:rPr>
      </w:pPr>
    </w:p>
    <w:p w:rsidR="00436FC9" w:rsidRDefault="00913178" w:rsidP="00436FC9">
      <w:pPr>
        <w:rPr>
          <w:rFonts w:ascii="Arial" w:hAnsi="Arial" w:cs="Arial"/>
          <w:sz w:val="20"/>
          <w:szCs w:val="20"/>
        </w:rPr>
      </w:pPr>
      <w:r>
        <w:rPr>
          <w:rFonts w:ascii="Arial" w:hAnsi="Arial" w:cs="Arial"/>
          <w:sz w:val="20"/>
          <w:szCs w:val="20"/>
        </w:rPr>
        <w:t>On the day(s) of timed trial</w:t>
      </w:r>
      <w:r w:rsidR="00B71FB7">
        <w:rPr>
          <w:rFonts w:ascii="Arial" w:hAnsi="Arial" w:cs="Arial"/>
          <w:sz w:val="20"/>
          <w:szCs w:val="20"/>
        </w:rPr>
        <w:t>, have the students run their trials one group at a time while timing the trial runs.</w:t>
      </w:r>
      <w:r>
        <w:rPr>
          <w:rFonts w:ascii="Arial" w:hAnsi="Arial" w:cs="Arial"/>
          <w:sz w:val="20"/>
          <w:szCs w:val="20"/>
        </w:rPr>
        <w:t xml:space="preserve"> </w:t>
      </w:r>
      <w:r w:rsidR="007D2D76">
        <w:rPr>
          <w:rFonts w:ascii="Arial" w:hAnsi="Arial" w:cs="Arial"/>
          <w:sz w:val="20"/>
          <w:szCs w:val="20"/>
        </w:rPr>
        <w:t xml:space="preserve">Actually take the best of three runs, to accommodate flaws in construction quality and vagaries of apparatus. </w:t>
      </w:r>
      <w:r>
        <w:rPr>
          <w:rFonts w:ascii="Arial" w:hAnsi="Arial" w:cs="Arial"/>
          <w:sz w:val="20"/>
          <w:szCs w:val="20"/>
        </w:rPr>
        <w:t xml:space="preserve">Also, have the </w:t>
      </w:r>
      <w:proofErr w:type="gramStart"/>
      <w:r>
        <w:rPr>
          <w:rFonts w:ascii="Arial" w:hAnsi="Arial" w:cs="Arial"/>
          <w:sz w:val="20"/>
          <w:szCs w:val="20"/>
        </w:rPr>
        <w:t>students</w:t>
      </w:r>
      <w:proofErr w:type="gramEnd"/>
      <w:r>
        <w:rPr>
          <w:rFonts w:ascii="Arial" w:hAnsi="Arial" w:cs="Arial"/>
          <w:sz w:val="20"/>
          <w:szCs w:val="20"/>
        </w:rPr>
        <w:t xml:space="preserve"> peer-review using the rubric, as they will be using the evaluation for the next lesson.</w:t>
      </w:r>
    </w:p>
    <w:p w:rsidR="00130599" w:rsidRDefault="00D12120"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7B7114" w:rsidRDefault="007B7114" w:rsidP="001704D7">
      <w:pPr>
        <w:rPr>
          <w:rFonts w:ascii="Arial" w:hAnsi="Arial" w:cs="Arial"/>
          <w:sz w:val="20"/>
          <w:szCs w:val="20"/>
        </w:rPr>
      </w:pPr>
    </w:p>
    <w:p w:rsidR="007B7114" w:rsidRDefault="007B7114" w:rsidP="001704D7">
      <w:pPr>
        <w:rPr>
          <w:rFonts w:ascii="Arial" w:hAnsi="Arial" w:cs="Arial"/>
          <w:sz w:val="20"/>
          <w:szCs w:val="20"/>
        </w:rPr>
      </w:pPr>
      <w:r>
        <w:rPr>
          <w:rFonts w:ascii="Arial" w:hAnsi="Arial" w:cs="Arial"/>
          <w:sz w:val="20"/>
          <w:szCs w:val="20"/>
        </w:rPr>
        <w:t>Students will submit a video of early, home-test events that will be scored with a rubric.</w:t>
      </w:r>
    </w:p>
    <w:p w:rsidR="007B7114" w:rsidRDefault="007B7114" w:rsidP="001704D7">
      <w:pPr>
        <w:rPr>
          <w:rFonts w:ascii="Arial" w:hAnsi="Arial" w:cs="Arial"/>
          <w:sz w:val="20"/>
          <w:szCs w:val="20"/>
        </w:rPr>
      </w:pPr>
    </w:p>
    <w:p w:rsidR="001704D7" w:rsidRDefault="007B7114" w:rsidP="001704D7">
      <w:pPr>
        <w:rPr>
          <w:rFonts w:ascii="Arial" w:hAnsi="Arial" w:cs="Arial"/>
          <w:sz w:val="20"/>
          <w:szCs w:val="20"/>
        </w:rPr>
      </w:pPr>
      <w:r>
        <w:rPr>
          <w:rFonts w:ascii="Arial" w:hAnsi="Arial" w:cs="Arial"/>
          <w:sz w:val="20"/>
          <w:szCs w:val="20"/>
        </w:rPr>
        <w:t>Students have to</w:t>
      </w:r>
      <w:r w:rsidR="00B71FB7">
        <w:rPr>
          <w:rFonts w:ascii="Arial" w:hAnsi="Arial" w:cs="Arial"/>
          <w:sz w:val="20"/>
          <w:szCs w:val="20"/>
        </w:rPr>
        <w:t xml:space="preserve"> overcome challenge; make certain partners have worked in the group and understand underpinnings of their work.</w:t>
      </w:r>
      <w:r>
        <w:rPr>
          <w:rFonts w:ascii="Arial" w:hAnsi="Arial" w:cs="Arial"/>
          <w:sz w:val="20"/>
          <w:szCs w:val="20"/>
        </w:rPr>
        <w:t xml:space="preserve"> They will score each other’s work with rubrics and they themselves will receive a score based on a rubric.</w:t>
      </w:r>
    </w:p>
    <w:p w:rsidR="00492666" w:rsidRDefault="00D12120"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500D56" w:rsidP="001704D7">
      <w:pPr>
        <w:rPr>
          <w:rFonts w:ascii="Arial" w:hAnsi="Arial" w:cs="Arial"/>
          <w:sz w:val="20"/>
          <w:szCs w:val="20"/>
        </w:rPr>
      </w:pPr>
      <w:r>
        <w:rPr>
          <w:rFonts w:ascii="Arial" w:hAnsi="Arial" w:cs="Arial"/>
          <w:sz w:val="20"/>
          <w:szCs w:val="20"/>
        </w:rPr>
        <w:t>Score the device and car with a rubric (TBD)</w:t>
      </w: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500D56" w:rsidP="001704D7">
      <w:pPr>
        <w:rPr>
          <w:rFonts w:ascii="Arial" w:hAnsi="Arial" w:cs="Arial"/>
          <w:sz w:val="20"/>
          <w:szCs w:val="20"/>
        </w:rPr>
      </w:pPr>
      <w:r>
        <w:rPr>
          <w:rFonts w:ascii="Arial" w:hAnsi="Arial" w:cs="Arial"/>
          <w:sz w:val="20"/>
          <w:szCs w:val="20"/>
        </w:rPr>
        <w:t>With this being a project experience, it allows for implicit differentiation. Make certain rubric allows students with challenges to excel yet has enticement for strongest students to push themselves.</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p w:rsidR="007C06F1" w:rsidRDefault="007C06F1" w:rsidP="00492666">
            <w:pPr>
              <w:rPr>
                <w:rFonts w:ascii="Arial" w:hAnsi="Arial" w:cs="Arial"/>
                <w:sz w:val="20"/>
                <w:szCs w:val="20"/>
              </w:rPr>
            </w:pPr>
            <w:r>
              <w:rPr>
                <w:rFonts w:ascii="Arial" w:hAnsi="Arial" w:cs="Arial"/>
                <w:sz w:val="20"/>
                <w:szCs w:val="20"/>
              </w:rPr>
              <w:t>This is the big activity where almost everything comes to fruition. Their cars were, in general, very good. Along with their power supplies, every group had at least decent success. Some had excellent success, mastering the rubric. The main weakness was that most did not realize that batteries, once discharged completely, take a long time to recharge and do NOT get to maximum potential until well into charging time. This was a POWER limitation for their cars, and could have benefited from having multiple batteries in series… but few realized that.</w:t>
            </w:r>
          </w:p>
          <w:p w:rsidR="007C06F1" w:rsidRDefault="007C06F1" w:rsidP="00492666">
            <w:pPr>
              <w:rPr>
                <w:rFonts w:ascii="Arial" w:hAnsi="Arial" w:cs="Arial"/>
                <w:sz w:val="20"/>
                <w:szCs w:val="20"/>
              </w:rPr>
            </w:pPr>
          </w:p>
          <w:p w:rsidR="007C06F1" w:rsidRDefault="007C06F1" w:rsidP="00492666">
            <w:pPr>
              <w:rPr>
                <w:rFonts w:ascii="Arial" w:hAnsi="Arial" w:cs="Arial"/>
                <w:sz w:val="20"/>
                <w:szCs w:val="20"/>
              </w:rPr>
            </w:pPr>
            <w:r>
              <w:rPr>
                <w:rFonts w:ascii="Arial" w:hAnsi="Arial" w:cs="Arial"/>
                <w:sz w:val="20"/>
                <w:szCs w:val="20"/>
              </w:rPr>
              <w:t>The reports were less successful. Although I know that most groups took many videos and photos, those did not make it into their electronic portfolios! It was very frustrating to see the students not defend their excellent work. I will need to point this out to future classes.</w:t>
            </w:r>
            <w:bookmarkStart w:id="0" w:name="_GoBack"/>
            <w:bookmarkEnd w:id="0"/>
          </w:p>
          <w:p w:rsidR="007C06F1" w:rsidRDefault="007C06F1"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3A" w:rsidRDefault="0084553A" w:rsidP="005F7C59">
      <w:r>
        <w:separator/>
      </w:r>
    </w:p>
  </w:endnote>
  <w:endnote w:type="continuationSeparator" w:id="0">
    <w:p w:rsidR="0084553A" w:rsidRDefault="0084553A"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D12120">
        <w:pPr>
          <w:pStyle w:val="Footer"/>
          <w:jc w:val="center"/>
        </w:pPr>
        <w:r>
          <w:fldChar w:fldCharType="begin"/>
        </w:r>
        <w:r w:rsidR="001957A1">
          <w:instrText xml:space="preserve"> PAGE   \* MERGEFORMAT </w:instrText>
        </w:r>
        <w:r>
          <w:fldChar w:fldCharType="separate"/>
        </w:r>
        <w:r w:rsidR="0045296A">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3A" w:rsidRDefault="0084553A" w:rsidP="005F7C59">
      <w:r>
        <w:separator/>
      </w:r>
    </w:p>
  </w:footnote>
  <w:footnote w:type="continuationSeparator" w:id="0">
    <w:p w:rsidR="0084553A" w:rsidRDefault="0084553A"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C12"/>
    <w:multiLevelType w:val="hybridMultilevel"/>
    <w:tmpl w:val="AA56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0215BC"/>
    <w:multiLevelType w:val="hybridMultilevel"/>
    <w:tmpl w:val="3C5C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11"/>
  </w:num>
  <w:num w:numId="5">
    <w:abstractNumId w:val="10"/>
  </w:num>
  <w:num w:numId="6">
    <w:abstractNumId w:val="4"/>
  </w:num>
  <w:num w:numId="7">
    <w:abstractNumId w:val="5"/>
  </w:num>
  <w:num w:numId="8">
    <w:abstractNumId w:val="8"/>
  </w:num>
  <w:num w:numId="9">
    <w:abstractNumId w:val="3"/>
  </w:num>
  <w:num w:numId="10">
    <w:abstractNumId w:val="9"/>
  </w:num>
  <w:num w:numId="11">
    <w:abstractNumId w:val="6"/>
  </w:num>
  <w:num w:numId="12">
    <w:abstractNumId w:val="1"/>
  </w:num>
  <w:num w:numId="13">
    <w:abstractNumId w:val="14"/>
  </w:num>
  <w:num w:numId="14">
    <w:abstractNumId w:val="13"/>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2A2CF6"/>
    <w:rsid w:val="0000249B"/>
    <w:rsid w:val="000138A0"/>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94279"/>
    <w:rsid w:val="003A4B6D"/>
    <w:rsid w:val="003B0A40"/>
    <w:rsid w:val="003C7407"/>
    <w:rsid w:val="003E1CF3"/>
    <w:rsid w:val="003E2C9B"/>
    <w:rsid w:val="003E3EC7"/>
    <w:rsid w:val="003F0DF4"/>
    <w:rsid w:val="00405543"/>
    <w:rsid w:val="00411792"/>
    <w:rsid w:val="00421961"/>
    <w:rsid w:val="004301D3"/>
    <w:rsid w:val="00436FC9"/>
    <w:rsid w:val="004372C2"/>
    <w:rsid w:val="00443A38"/>
    <w:rsid w:val="00451F02"/>
    <w:rsid w:val="0045296A"/>
    <w:rsid w:val="004532E7"/>
    <w:rsid w:val="00454D70"/>
    <w:rsid w:val="0048522B"/>
    <w:rsid w:val="00490CF4"/>
    <w:rsid w:val="00492666"/>
    <w:rsid w:val="004A53EC"/>
    <w:rsid w:val="004A6DD9"/>
    <w:rsid w:val="004C1C79"/>
    <w:rsid w:val="004D4B0C"/>
    <w:rsid w:val="004E24A0"/>
    <w:rsid w:val="00500D56"/>
    <w:rsid w:val="0055637F"/>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8439F"/>
    <w:rsid w:val="006C12A7"/>
    <w:rsid w:val="00714897"/>
    <w:rsid w:val="00731068"/>
    <w:rsid w:val="007312C4"/>
    <w:rsid w:val="007466F3"/>
    <w:rsid w:val="007602A1"/>
    <w:rsid w:val="007648A5"/>
    <w:rsid w:val="00767EAD"/>
    <w:rsid w:val="00795D9D"/>
    <w:rsid w:val="007B7114"/>
    <w:rsid w:val="007C06F1"/>
    <w:rsid w:val="007D2D76"/>
    <w:rsid w:val="007F0927"/>
    <w:rsid w:val="00823F06"/>
    <w:rsid w:val="0084553A"/>
    <w:rsid w:val="00852CDE"/>
    <w:rsid w:val="00854D5E"/>
    <w:rsid w:val="0085699A"/>
    <w:rsid w:val="00865F12"/>
    <w:rsid w:val="00890FDF"/>
    <w:rsid w:val="008A2F18"/>
    <w:rsid w:val="008C5211"/>
    <w:rsid w:val="008D0DE3"/>
    <w:rsid w:val="008D1CE3"/>
    <w:rsid w:val="008D4E21"/>
    <w:rsid w:val="008E37F4"/>
    <w:rsid w:val="008F15D4"/>
    <w:rsid w:val="008F66BC"/>
    <w:rsid w:val="00913178"/>
    <w:rsid w:val="00922618"/>
    <w:rsid w:val="0093495E"/>
    <w:rsid w:val="00945F78"/>
    <w:rsid w:val="00994D73"/>
    <w:rsid w:val="009A07C3"/>
    <w:rsid w:val="00A069A2"/>
    <w:rsid w:val="00A361D8"/>
    <w:rsid w:val="00A50292"/>
    <w:rsid w:val="00A7688F"/>
    <w:rsid w:val="00AA1C8B"/>
    <w:rsid w:val="00AA6498"/>
    <w:rsid w:val="00AC7581"/>
    <w:rsid w:val="00AD2735"/>
    <w:rsid w:val="00AD6219"/>
    <w:rsid w:val="00AF0096"/>
    <w:rsid w:val="00B10558"/>
    <w:rsid w:val="00B16F3D"/>
    <w:rsid w:val="00B356EF"/>
    <w:rsid w:val="00B47A60"/>
    <w:rsid w:val="00B71FB7"/>
    <w:rsid w:val="00BD0C1C"/>
    <w:rsid w:val="00BF20CD"/>
    <w:rsid w:val="00BF5108"/>
    <w:rsid w:val="00C0579B"/>
    <w:rsid w:val="00C34E14"/>
    <w:rsid w:val="00C50080"/>
    <w:rsid w:val="00C649C1"/>
    <w:rsid w:val="00C657F3"/>
    <w:rsid w:val="00C6688D"/>
    <w:rsid w:val="00CD0090"/>
    <w:rsid w:val="00CF4695"/>
    <w:rsid w:val="00D035C3"/>
    <w:rsid w:val="00D054C8"/>
    <w:rsid w:val="00D12120"/>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A7BF8"/>
    <w:rsid w:val="00EC444F"/>
    <w:rsid w:val="00ED346B"/>
    <w:rsid w:val="00EF4401"/>
    <w:rsid w:val="00F2418B"/>
    <w:rsid w:val="00F32DE4"/>
    <w:rsid w:val="00F44D21"/>
    <w:rsid w:val="00FA307B"/>
    <w:rsid w:val="00FC1719"/>
    <w:rsid w:val="00FC2C69"/>
    <w:rsid w:val="00FD6CDE"/>
    <w:rsid w:val="00FF3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447888520">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B1FA-0795-47FD-B8C8-F41A62D1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2017-03-17T20:50:00Z</dcterms:created>
  <dcterms:modified xsi:type="dcterms:W3CDTF">2017-03-17T20:50:00Z</dcterms:modified>
</cp:coreProperties>
</file>